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355A5844" w:rsidR="00421E32" w:rsidRPr="00BD51CA" w:rsidRDefault="00C44890" w:rsidP="004F58CB">
      <w:pPr>
        <w:spacing w:before="1200" w:after="2400"/>
        <w:jc w:val="center"/>
        <w:rPr>
          <w:rFonts w:asciiTheme="minorHAnsi" w:hAnsiTheme="minorHAnsi" w:cstheme="minorHAnsi"/>
          <w:b/>
          <w:sz w:val="44"/>
          <w:szCs w:val="44"/>
          <w:lang w:val="en-GB"/>
        </w:rPr>
      </w:pPr>
      <w:r w:rsidRPr="00BD51CA">
        <w:rPr>
          <w:rFonts w:asciiTheme="minorHAnsi" w:hAnsiTheme="minorHAnsi" w:cstheme="minorHAnsi"/>
          <w:b/>
          <w:sz w:val="44"/>
          <w:szCs w:val="44"/>
          <w:lang w:val="en-GB"/>
        </w:rPr>
        <w:t xml:space="preserve">REQUEST FOR </w:t>
      </w:r>
      <w:r w:rsidR="000F7FB4" w:rsidRPr="00BD51CA">
        <w:rPr>
          <w:rFonts w:asciiTheme="minorHAnsi" w:hAnsiTheme="minorHAnsi" w:cstheme="minorHAnsi"/>
          <w:b/>
          <w:sz w:val="44"/>
          <w:szCs w:val="44"/>
          <w:lang w:val="en-GB"/>
        </w:rPr>
        <w:t>QUOTATION</w:t>
      </w:r>
      <w:r w:rsidRPr="00BD51CA">
        <w:rPr>
          <w:rFonts w:asciiTheme="minorHAnsi" w:hAnsiTheme="minorHAnsi" w:cstheme="minorHAnsi"/>
          <w:b/>
          <w:sz w:val="44"/>
          <w:szCs w:val="44"/>
          <w:lang w:val="en-GB"/>
        </w:rPr>
        <w:br/>
        <w:t>SPECIFICATION OF GOODS</w:t>
      </w:r>
    </w:p>
    <w:p w14:paraId="19A19DCE" w14:textId="77777777" w:rsidR="003C5506" w:rsidRPr="00BD51CA" w:rsidRDefault="003C5506" w:rsidP="003C5506">
      <w:pPr>
        <w:tabs>
          <w:tab w:val="left" w:pos="2835"/>
        </w:tabs>
        <w:spacing w:before="240" w:after="240"/>
        <w:ind w:left="2835" w:hanging="2835"/>
        <w:jc w:val="center"/>
        <w:rPr>
          <w:rFonts w:asciiTheme="minorHAnsi" w:hAnsiTheme="minorHAnsi" w:cstheme="minorHAnsi"/>
          <w:b/>
          <w:lang w:val="en-GB"/>
        </w:rPr>
      </w:pPr>
    </w:p>
    <w:p w14:paraId="002A6A00" w14:textId="42B4ABAF" w:rsidR="004E36AD" w:rsidRPr="00BD51CA" w:rsidRDefault="004E36AD" w:rsidP="003C5506">
      <w:pPr>
        <w:tabs>
          <w:tab w:val="left" w:pos="2835"/>
        </w:tabs>
        <w:spacing w:before="240" w:after="240"/>
        <w:ind w:left="2835" w:hanging="2835"/>
        <w:jc w:val="center"/>
        <w:rPr>
          <w:rFonts w:asciiTheme="minorHAnsi" w:hAnsiTheme="minorHAnsi" w:cstheme="minorHAnsi"/>
          <w:sz w:val="32"/>
          <w:szCs w:val="32"/>
          <w:lang w:val="en-GB" w:eastAsia="ko-KR"/>
        </w:rPr>
      </w:pPr>
      <w:r w:rsidRPr="00BD51CA">
        <w:rPr>
          <w:rFonts w:asciiTheme="minorHAnsi" w:hAnsiTheme="minorHAnsi" w:cstheme="minorHAnsi"/>
          <w:b/>
          <w:sz w:val="32"/>
          <w:szCs w:val="32"/>
          <w:lang w:val="en-GB"/>
        </w:rPr>
        <w:t>Procurement No:</w:t>
      </w:r>
      <w:r w:rsidRPr="00BD51CA">
        <w:rPr>
          <w:rFonts w:asciiTheme="minorHAnsi" w:hAnsiTheme="minorHAnsi" w:cstheme="minorHAnsi"/>
          <w:sz w:val="32"/>
          <w:szCs w:val="32"/>
          <w:lang w:val="en-GB"/>
        </w:rPr>
        <w:tab/>
      </w:r>
      <w:r w:rsidR="003C5506" w:rsidRPr="00BD51CA">
        <w:rPr>
          <w:rStyle w:val="Strong"/>
          <w:rFonts w:asciiTheme="minorHAnsi" w:hAnsiTheme="minorHAnsi" w:cstheme="minorHAnsi"/>
          <w:sz w:val="32"/>
          <w:szCs w:val="32"/>
          <w:lang w:val="en-GB"/>
        </w:rPr>
        <w:t>28-G007-20</w:t>
      </w:r>
    </w:p>
    <w:p w14:paraId="5271E422" w14:textId="09544010" w:rsidR="00441DA5" w:rsidRPr="00BD51CA" w:rsidRDefault="00441DA5" w:rsidP="004E36AD">
      <w:pPr>
        <w:tabs>
          <w:tab w:val="left" w:pos="2835"/>
        </w:tabs>
        <w:spacing w:before="240" w:after="240"/>
        <w:ind w:left="2835" w:hanging="2835"/>
        <w:rPr>
          <w:rFonts w:asciiTheme="minorHAnsi" w:hAnsiTheme="minorHAnsi" w:cstheme="minorHAnsi"/>
          <w:highlight w:val="yellow"/>
        </w:rPr>
      </w:pPr>
      <w:r w:rsidRPr="00BD51CA">
        <w:rPr>
          <w:rFonts w:asciiTheme="minorHAnsi" w:hAnsiTheme="minorHAnsi" w:cstheme="minorHAnsi"/>
          <w:highlight w:val="yellow"/>
        </w:rPr>
        <w:br w:type="page"/>
      </w:r>
    </w:p>
    <w:p w14:paraId="08AF0BFE" w14:textId="77777777" w:rsidR="00C44890" w:rsidRPr="00BD51CA" w:rsidRDefault="00C44890" w:rsidP="00C44890">
      <w:pPr>
        <w:pStyle w:val="Heading2"/>
        <w:rPr>
          <w:rFonts w:asciiTheme="minorHAnsi" w:hAnsiTheme="minorHAnsi" w:cstheme="minorHAnsi"/>
          <w:sz w:val="24"/>
          <w:szCs w:val="24"/>
        </w:rPr>
      </w:pPr>
      <w:bookmarkStart w:id="0" w:name="_Toc419729571"/>
      <w:bookmarkStart w:id="1" w:name="_Toc11156577"/>
      <w:r w:rsidRPr="00BD51CA">
        <w:rPr>
          <w:rFonts w:asciiTheme="minorHAnsi" w:hAnsiTheme="minorHAnsi" w:cstheme="minorHAnsi"/>
          <w:sz w:val="24"/>
          <w:szCs w:val="24"/>
        </w:rPr>
        <w:lastRenderedPageBreak/>
        <w:t>Specification</w:t>
      </w:r>
      <w:bookmarkEnd w:id="0"/>
    </w:p>
    <w:p w14:paraId="3E6BBCE8" w14:textId="4D333F31" w:rsidR="00C44890" w:rsidRPr="00BD51CA" w:rsidRDefault="00C44890" w:rsidP="00C44890">
      <w:pPr>
        <w:pStyle w:val="Heading3"/>
        <w:rPr>
          <w:rFonts w:asciiTheme="minorHAnsi" w:hAnsiTheme="minorHAnsi" w:cstheme="minorHAnsi"/>
          <w:sz w:val="24"/>
        </w:rPr>
      </w:pPr>
      <w:bookmarkStart w:id="2" w:name="_Toc293504682"/>
      <w:bookmarkStart w:id="3" w:name="_Toc419729572"/>
      <w:bookmarkStart w:id="4" w:name="_Toc292659306"/>
      <w:r w:rsidRPr="00BD51CA">
        <w:rPr>
          <w:rFonts w:asciiTheme="minorHAnsi" w:hAnsiTheme="minorHAnsi" w:cstheme="minorHAnsi"/>
          <w:sz w:val="24"/>
        </w:rPr>
        <w:t>Background</w:t>
      </w:r>
      <w:bookmarkEnd w:id="2"/>
      <w:bookmarkEnd w:id="3"/>
    </w:p>
    <w:p w14:paraId="14324C6D" w14:textId="77777777" w:rsidR="00B16B74" w:rsidRPr="00BD51CA" w:rsidRDefault="00B16B74" w:rsidP="00B16B74">
      <w:pPr>
        <w:pStyle w:val="ListParagraph"/>
        <w:widowControl/>
        <w:numPr>
          <w:ilvl w:val="0"/>
          <w:numId w:val="16"/>
        </w:numPr>
        <w:wordWrap/>
        <w:autoSpaceDE/>
        <w:autoSpaceDN/>
        <w:spacing w:before="0"/>
        <w:ind w:leftChars="0"/>
        <w:contextualSpacing/>
        <w:rPr>
          <w:rFonts w:asciiTheme="minorHAnsi" w:hAnsiTheme="minorHAnsi" w:cstheme="minorHAnsi"/>
          <w:sz w:val="24"/>
          <w:szCs w:val="24"/>
        </w:rPr>
      </w:pPr>
      <w:bookmarkStart w:id="5" w:name="_Toc312171709"/>
      <w:r w:rsidRPr="00BD51CA">
        <w:rPr>
          <w:rFonts w:asciiTheme="minorHAnsi" w:hAnsiTheme="minorHAnsi" w:cstheme="minorHAnsi"/>
          <w:sz w:val="24"/>
          <w:szCs w:val="24"/>
        </w:rPr>
        <w:t xml:space="preserve">It is crucial that the Marine Training Centre standard meets the requirements as the learning providers within the maritime field, offering academic and/or vocational training and education, and leading to the issuance of certificates of competencies so as to ensure the quality of development and delivery of courses and </w:t>
      </w:r>
      <w:proofErr w:type="spellStart"/>
      <w:r w:rsidRPr="00BD51CA">
        <w:rPr>
          <w:rFonts w:asciiTheme="minorHAnsi" w:hAnsiTheme="minorHAnsi" w:cstheme="minorHAnsi"/>
          <w:sz w:val="24"/>
          <w:szCs w:val="24"/>
        </w:rPr>
        <w:t>programmes</w:t>
      </w:r>
      <w:proofErr w:type="spellEnd"/>
      <w:r w:rsidRPr="00BD51CA">
        <w:rPr>
          <w:rFonts w:asciiTheme="minorHAnsi" w:hAnsiTheme="minorHAnsi" w:cstheme="minorHAnsi"/>
          <w:sz w:val="24"/>
          <w:szCs w:val="24"/>
        </w:rPr>
        <w:t xml:space="preserve">. This project shall ensure that </w:t>
      </w:r>
      <w:proofErr w:type="spellStart"/>
      <w:r w:rsidRPr="00BD51CA">
        <w:rPr>
          <w:rFonts w:asciiTheme="minorHAnsi" w:hAnsiTheme="minorHAnsi" w:cstheme="minorHAnsi"/>
          <w:sz w:val="24"/>
          <w:szCs w:val="24"/>
        </w:rPr>
        <w:t>programmes</w:t>
      </w:r>
      <w:proofErr w:type="spellEnd"/>
      <w:r w:rsidRPr="00BD51CA">
        <w:rPr>
          <w:rFonts w:asciiTheme="minorHAnsi" w:hAnsiTheme="minorHAnsi" w:cstheme="minorHAnsi"/>
          <w:sz w:val="24"/>
          <w:szCs w:val="24"/>
        </w:rPr>
        <w:t xml:space="preserve"> and courses (especially the basic safety training) being offered within the maritime sector are properly designed, well equipped and contain clear objectives as to results, are carried out by qualified instructors using the operable and safe training equipment. </w:t>
      </w:r>
    </w:p>
    <w:p w14:paraId="68AAA24D" w14:textId="77777777" w:rsidR="00B16B74" w:rsidRPr="00BD51CA" w:rsidRDefault="00B16B74" w:rsidP="00B16B74">
      <w:pPr>
        <w:pStyle w:val="ListParagraph"/>
        <w:ind w:left="960"/>
        <w:rPr>
          <w:rFonts w:asciiTheme="minorHAnsi" w:hAnsiTheme="minorHAnsi" w:cstheme="minorHAnsi"/>
          <w:sz w:val="24"/>
          <w:szCs w:val="24"/>
        </w:rPr>
      </w:pPr>
    </w:p>
    <w:p w14:paraId="7521405B" w14:textId="67D266DA" w:rsidR="00B16B74" w:rsidRPr="00BD51CA" w:rsidRDefault="00B16B74" w:rsidP="00B16B74">
      <w:pPr>
        <w:pStyle w:val="ListParagraph"/>
        <w:widowControl/>
        <w:numPr>
          <w:ilvl w:val="0"/>
          <w:numId w:val="16"/>
        </w:numPr>
        <w:wordWrap/>
        <w:autoSpaceDE/>
        <w:autoSpaceDN/>
        <w:spacing w:before="0"/>
        <w:ind w:leftChars="0"/>
        <w:contextualSpacing/>
        <w:rPr>
          <w:rFonts w:asciiTheme="minorHAnsi" w:hAnsiTheme="minorHAnsi" w:cstheme="minorHAnsi"/>
          <w:sz w:val="24"/>
          <w:szCs w:val="24"/>
        </w:rPr>
      </w:pPr>
      <w:r w:rsidRPr="00BD51CA">
        <w:rPr>
          <w:rFonts w:asciiTheme="minorHAnsi" w:hAnsiTheme="minorHAnsi" w:cstheme="minorHAnsi"/>
          <w:sz w:val="24"/>
          <w:szCs w:val="24"/>
        </w:rPr>
        <w:t>It is anticipated that by using the Rescue Boat for basic safety training will add up to the accreditation of the MTC with great improvement in line with the shipping market demands and experience.</w:t>
      </w:r>
    </w:p>
    <w:p w14:paraId="17AEE1D7" w14:textId="77777777" w:rsidR="00B16B74" w:rsidRPr="00BD51CA" w:rsidRDefault="00B16B74" w:rsidP="00B16B74">
      <w:pPr>
        <w:pStyle w:val="ListParagraph"/>
        <w:ind w:left="960"/>
        <w:rPr>
          <w:rFonts w:asciiTheme="minorHAnsi" w:hAnsiTheme="minorHAnsi" w:cstheme="minorHAnsi"/>
          <w:sz w:val="24"/>
          <w:szCs w:val="24"/>
        </w:rPr>
      </w:pPr>
    </w:p>
    <w:p w14:paraId="2B1AB578" w14:textId="77777777" w:rsidR="00B16B74" w:rsidRPr="00BD51CA" w:rsidRDefault="00B16B74" w:rsidP="00B16B74">
      <w:pPr>
        <w:pStyle w:val="ListParagraph"/>
        <w:widowControl/>
        <w:numPr>
          <w:ilvl w:val="0"/>
          <w:numId w:val="16"/>
        </w:numPr>
        <w:wordWrap/>
        <w:autoSpaceDE/>
        <w:autoSpaceDN/>
        <w:spacing w:before="0"/>
        <w:ind w:leftChars="0"/>
        <w:contextualSpacing/>
        <w:rPr>
          <w:rFonts w:asciiTheme="minorHAnsi" w:hAnsiTheme="minorHAnsi" w:cstheme="minorHAnsi"/>
          <w:sz w:val="24"/>
          <w:szCs w:val="24"/>
        </w:rPr>
      </w:pPr>
      <w:r w:rsidRPr="00BD51CA">
        <w:rPr>
          <w:rFonts w:asciiTheme="minorHAnsi" w:hAnsiTheme="minorHAnsi" w:cstheme="minorHAnsi"/>
          <w:sz w:val="24"/>
          <w:szCs w:val="24"/>
        </w:rPr>
        <w:t>The Marine Training Center remain to comply with IMO-STCW requirements to deliver the proper survival training.</w:t>
      </w:r>
    </w:p>
    <w:p w14:paraId="000280F4" w14:textId="1A2FB770" w:rsidR="00C44890" w:rsidRPr="00BD51CA" w:rsidRDefault="002A4740" w:rsidP="00C44890">
      <w:pPr>
        <w:pStyle w:val="Heading3"/>
        <w:rPr>
          <w:rFonts w:asciiTheme="minorHAnsi" w:hAnsiTheme="minorHAnsi" w:cstheme="minorHAnsi"/>
          <w:sz w:val="24"/>
          <w:lang w:val="en-GB"/>
        </w:rPr>
      </w:pPr>
      <w:r w:rsidRPr="00BD51CA">
        <w:rPr>
          <w:rFonts w:asciiTheme="minorHAnsi" w:hAnsiTheme="minorHAnsi" w:cstheme="minorHAnsi"/>
          <w:sz w:val="24"/>
          <w:lang w:val="en-GB"/>
        </w:rPr>
        <w:t>Requirements</w:t>
      </w:r>
    </w:p>
    <w:p w14:paraId="32FDF9EE" w14:textId="6B5D1E22" w:rsidR="00F54017" w:rsidRPr="00287A34" w:rsidRDefault="00C44890" w:rsidP="00287A34">
      <w:pPr>
        <w:rPr>
          <w:rFonts w:asciiTheme="minorHAnsi" w:hAnsiTheme="minorHAnsi" w:cstheme="minorHAnsi"/>
          <w:lang w:val="en-GB"/>
        </w:rPr>
      </w:pPr>
      <w:bookmarkStart w:id="6" w:name="_Toc308102003"/>
      <w:r w:rsidRPr="00BD51CA">
        <w:rPr>
          <w:rFonts w:asciiTheme="minorHAnsi" w:hAnsiTheme="minorHAnsi" w:cstheme="minorHAnsi"/>
          <w:lang w:val="en-GB"/>
        </w:rPr>
        <w:t>All supporting d</w:t>
      </w:r>
      <w:r w:rsidR="00BD51CA">
        <w:rPr>
          <w:rFonts w:asciiTheme="minorHAnsi" w:hAnsiTheme="minorHAnsi" w:cstheme="minorHAnsi"/>
          <w:lang w:val="en-GB"/>
        </w:rPr>
        <w:t xml:space="preserve">ocumentation must be in English and the price to be AUD and CIF. </w:t>
      </w:r>
      <w:r w:rsidR="003C5506" w:rsidRPr="00BD51CA">
        <w:rPr>
          <w:rFonts w:asciiTheme="minorHAnsi" w:hAnsiTheme="minorHAnsi" w:cstheme="minorHAnsi"/>
          <w:lang w:val="en-GB"/>
        </w:rPr>
        <w:t xml:space="preserve"> </w:t>
      </w:r>
      <w:bookmarkStart w:id="7" w:name="_Toc419729578"/>
      <w:bookmarkEnd w:id="6"/>
    </w:p>
    <w:p w14:paraId="17367821" w14:textId="5469ED89" w:rsidR="00C44890" w:rsidRPr="00BD51CA" w:rsidRDefault="00C44890" w:rsidP="00772E21">
      <w:pPr>
        <w:pStyle w:val="Heading3"/>
        <w:rPr>
          <w:rFonts w:asciiTheme="minorHAnsi" w:hAnsiTheme="minorHAnsi" w:cstheme="minorHAnsi"/>
          <w:sz w:val="24"/>
        </w:rPr>
      </w:pPr>
      <w:r w:rsidRPr="00BD51CA">
        <w:rPr>
          <w:rFonts w:asciiTheme="minorHAnsi" w:hAnsiTheme="minorHAnsi" w:cstheme="minorHAnsi"/>
          <w:sz w:val="24"/>
        </w:rPr>
        <w:t>Delivery Time</w:t>
      </w:r>
      <w:bookmarkEnd w:id="7"/>
    </w:p>
    <w:p w14:paraId="1FAB4B7A" w14:textId="701979E6" w:rsidR="00C44890" w:rsidRPr="00BD51CA" w:rsidRDefault="00C44890" w:rsidP="00C44890">
      <w:pPr>
        <w:rPr>
          <w:rFonts w:asciiTheme="minorHAnsi" w:hAnsiTheme="minorHAnsi" w:cstheme="minorHAnsi"/>
          <w:lang w:val="en-GB"/>
        </w:rPr>
      </w:pPr>
      <w:r w:rsidRPr="00287A34">
        <w:rPr>
          <w:rFonts w:asciiTheme="minorHAnsi" w:hAnsiTheme="minorHAnsi" w:cstheme="minorHAnsi"/>
          <w:lang w:val="en-GB"/>
        </w:rPr>
        <w:t>&lt;</w:t>
      </w:r>
      <w:r w:rsidR="004E545B" w:rsidRPr="00287A34">
        <w:rPr>
          <w:rFonts w:asciiTheme="minorHAnsi" w:hAnsiTheme="minorHAnsi" w:cstheme="minorHAnsi"/>
          <w:lang w:val="en-GB"/>
        </w:rPr>
        <w:t>3 months after the first payment</w:t>
      </w:r>
      <w:r w:rsidRPr="00287A34">
        <w:rPr>
          <w:rFonts w:asciiTheme="minorHAnsi" w:hAnsiTheme="minorHAnsi" w:cstheme="minorHAnsi"/>
          <w:lang w:val="en-GB"/>
        </w:rPr>
        <w:t>&gt;</w:t>
      </w:r>
    </w:p>
    <w:bookmarkEnd w:id="4"/>
    <w:bookmarkEnd w:id="5"/>
    <w:p w14:paraId="625DFCD7" w14:textId="43F96A5E" w:rsidR="00C44890" w:rsidRPr="00BD51CA" w:rsidRDefault="00C44890" w:rsidP="00C44890">
      <w:pPr>
        <w:pStyle w:val="Heading2"/>
        <w:rPr>
          <w:rFonts w:asciiTheme="minorHAnsi" w:hAnsiTheme="minorHAnsi" w:cstheme="minorHAnsi"/>
          <w:sz w:val="24"/>
          <w:szCs w:val="24"/>
        </w:rPr>
      </w:pPr>
      <w:r w:rsidRPr="00BD51CA">
        <w:rPr>
          <w:rFonts w:asciiTheme="minorHAnsi" w:hAnsiTheme="minorHAnsi" w:cstheme="minorHAnsi"/>
          <w:sz w:val="24"/>
          <w:szCs w:val="24"/>
        </w:rPr>
        <w:t>Description of the Goods</w:t>
      </w:r>
      <w:bookmarkEnd w:id="1"/>
    </w:p>
    <w:p w14:paraId="107815C1" w14:textId="77777777" w:rsidR="00C44890" w:rsidRPr="00BD51CA" w:rsidRDefault="00C44890" w:rsidP="00C44890">
      <w:pPr>
        <w:rPr>
          <w:rFonts w:asciiTheme="minorHAnsi" w:hAnsiTheme="minorHAnsi" w:cstheme="minorHAnsi"/>
          <w:i/>
          <w:iCs/>
        </w:rPr>
      </w:pPr>
      <w:r w:rsidRPr="00BD51CA">
        <w:rPr>
          <w:rFonts w:asciiTheme="minorHAnsi" w:hAnsiTheme="minorHAnsi" w:cstheme="minorHAnsi"/>
          <w:i/>
          <w:iCs/>
        </w:rPr>
        <w:t xml:space="preserve">Here, list all items to be </w:t>
      </w:r>
      <w:proofErr w:type="gramStart"/>
      <w:r w:rsidRPr="00BD51CA">
        <w:rPr>
          <w:rFonts w:asciiTheme="minorHAnsi" w:hAnsiTheme="minorHAnsi" w:cstheme="minorHAnsi"/>
          <w:i/>
          <w:iCs/>
        </w:rPr>
        <w:t>Tendered</w:t>
      </w:r>
      <w:proofErr w:type="gramEnd"/>
    </w:p>
    <w:p w14:paraId="69E741C9" w14:textId="77777777" w:rsidR="00C44890" w:rsidRPr="00BD51CA" w:rsidRDefault="00C44890" w:rsidP="00C44890">
      <w:pPr>
        <w:rPr>
          <w:rFonts w:asciiTheme="minorHAnsi" w:hAnsiTheme="minorHAnsi" w:cstheme="minorHAnsi"/>
          <w:i/>
          <w:iCs/>
        </w:rPr>
      </w:pPr>
      <w:r w:rsidRPr="00BD51CA">
        <w:rPr>
          <w:rFonts w:asciiTheme="minorHAnsi" w:hAnsiTheme="minorHAnsi" w:cstheme="minorHAnsi"/>
          <w:i/>
          <w:iCs/>
        </w:rPr>
        <w:t>(This part may be replaced by a proprietary Supplier description)</w:t>
      </w:r>
    </w:p>
    <w:p w14:paraId="67D3B075" w14:textId="77777777" w:rsidR="00C44890" w:rsidRPr="00BD51CA" w:rsidRDefault="00C44890" w:rsidP="00C44890">
      <w:pPr>
        <w:rPr>
          <w:rFonts w:asciiTheme="minorHAnsi" w:hAnsiTheme="minorHAnsi" w:cstheme="minorHAnsi"/>
        </w:rPr>
      </w:pPr>
    </w:p>
    <w:tbl>
      <w:tblPr>
        <w:tblStyle w:val="GridTable1Light"/>
        <w:tblW w:w="0" w:type="auto"/>
        <w:tblLook w:val="04A0" w:firstRow="1" w:lastRow="0" w:firstColumn="1" w:lastColumn="0" w:noHBand="0" w:noVBand="1"/>
      </w:tblPr>
      <w:tblGrid>
        <w:gridCol w:w="633"/>
        <w:gridCol w:w="4683"/>
        <w:gridCol w:w="1135"/>
        <w:gridCol w:w="1560"/>
        <w:gridCol w:w="1418"/>
      </w:tblGrid>
      <w:tr w:rsidR="002A4740" w:rsidRPr="00BD51CA" w14:paraId="7BA20976" w14:textId="59B94A2B" w:rsidTr="00BD51CA">
        <w:trPr>
          <w:cnfStyle w:val="100000000000" w:firstRow="1" w:lastRow="0" w:firstColumn="0" w:lastColumn="0" w:oddVBand="0" w:evenVBand="0" w:oddHBand="0" w:evenHBand="0" w:firstRowFirstColumn="0" w:firstRowLastColumn="0" w:lastRowFirstColumn="0" w:lastRowLastColumn="0"/>
          <w:trHeight w:val="784"/>
        </w:trPr>
        <w:tc>
          <w:tcPr>
            <w:cnfStyle w:val="001000000000" w:firstRow="0" w:lastRow="0" w:firstColumn="1" w:lastColumn="0" w:oddVBand="0" w:evenVBand="0" w:oddHBand="0" w:evenHBand="0" w:firstRowFirstColumn="0" w:firstRowLastColumn="0" w:lastRowFirstColumn="0" w:lastRowLastColumn="0"/>
            <w:tcW w:w="633" w:type="dxa"/>
          </w:tcPr>
          <w:p w14:paraId="3F255CAF" w14:textId="77777777" w:rsidR="002A4740" w:rsidRPr="00BD51CA" w:rsidRDefault="002A4740" w:rsidP="00C44890">
            <w:pPr>
              <w:rPr>
                <w:rFonts w:asciiTheme="minorHAnsi" w:hAnsiTheme="minorHAnsi" w:cstheme="minorHAnsi"/>
              </w:rPr>
            </w:pPr>
            <w:r w:rsidRPr="00BD51CA">
              <w:rPr>
                <w:rFonts w:asciiTheme="minorHAnsi" w:hAnsiTheme="minorHAnsi" w:cstheme="minorHAnsi"/>
              </w:rPr>
              <w:t>Pos.</w:t>
            </w:r>
          </w:p>
        </w:tc>
        <w:tc>
          <w:tcPr>
            <w:tcW w:w="4683" w:type="dxa"/>
          </w:tcPr>
          <w:p w14:paraId="176179CC" w14:textId="77777777" w:rsidR="002A4740" w:rsidRPr="00BD51CA" w:rsidRDefault="002A4740"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t>Description</w:t>
            </w:r>
          </w:p>
        </w:tc>
        <w:tc>
          <w:tcPr>
            <w:tcW w:w="1135" w:type="dxa"/>
          </w:tcPr>
          <w:p w14:paraId="118A40E2" w14:textId="77777777" w:rsidR="002A4740" w:rsidRPr="00BD51CA" w:rsidRDefault="002A4740"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t>Number</w:t>
            </w:r>
          </w:p>
        </w:tc>
        <w:tc>
          <w:tcPr>
            <w:tcW w:w="1560" w:type="dxa"/>
          </w:tcPr>
          <w:p w14:paraId="7FE7D34C" w14:textId="558241B6" w:rsidR="002A4740" w:rsidRPr="00BD51CA" w:rsidRDefault="002A4740"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t>Delivery Time (to be Tendered)</w:t>
            </w:r>
          </w:p>
        </w:tc>
        <w:tc>
          <w:tcPr>
            <w:tcW w:w="1418" w:type="dxa"/>
          </w:tcPr>
          <w:p w14:paraId="345F2A9D" w14:textId="307D1751" w:rsidR="002A4740" w:rsidRPr="00BD51CA" w:rsidRDefault="002A4740"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t>Price (to be Tendered)</w:t>
            </w:r>
          </w:p>
        </w:tc>
      </w:tr>
      <w:tr w:rsidR="002A4740" w:rsidRPr="00BD51CA" w14:paraId="6E6D2AD2" w14:textId="41F29E74" w:rsidTr="00BD51CA">
        <w:trPr>
          <w:trHeight w:val="325"/>
        </w:trPr>
        <w:tc>
          <w:tcPr>
            <w:cnfStyle w:val="001000000000" w:firstRow="0" w:lastRow="0" w:firstColumn="1" w:lastColumn="0" w:oddVBand="0" w:evenVBand="0" w:oddHBand="0" w:evenHBand="0" w:firstRowFirstColumn="0" w:firstRowLastColumn="0" w:lastRowFirstColumn="0" w:lastRowLastColumn="0"/>
            <w:tcW w:w="633" w:type="dxa"/>
          </w:tcPr>
          <w:p w14:paraId="1251E1A4" w14:textId="77777777" w:rsidR="002A4740" w:rsidRPr="00BD51CA" w:rsidRDefault="002A4740" w:rsidP="00C44890">
            <w:pPr>
              <w:rPr>
                <w:rFonts w:asciiTheme="minorHAnsi" w:hAnsiTheme="minorHAnsi" w:cstheme="minorHAnsi"/>
                <w:b w:val="0"/>
                <w:bCs w:val="0"/>
              </w:rPr>
            </w:pPr>
            <w:r w:rsidRPr="00BD51CA">
              <w:rPr>
                <w:rFonts w:asciiTheme="minorHAnsi" w:hAnsiTheme="minorHAnsi" w:cstheme="minorHAnsi"/>
                <w:b w:val="0"/>
                <w:bCs w:val="0"/>
              </w:rPr>
              <w:t>1</w:t>
            </w:r>
          </w:p>
        </w:tc>
        <w:tc>
          <w:tcPr>
            <w:tcW w:w="4683" w:type="dxa"/>
          </w:tcPr>
          <w:p w14:paraId="6B105B82" w14:textId="77777777" w:rsidR="002A4740" w:rsidRDefault="004E545B" w:rsidP="00287A34">
            <w:pPr>
              <w:pStyle w:val="ListParagraph"/>
              <w:numPr>
                <w:ilvl w:val="0"/>
                <w:numId w:val="17"/>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rPr>
              <w:t>Rescue Boat (6 persons) with davit</w:t>
            </w:r>
          </w:p>
          <w:p w14:paraId="64ABF903" w14:textId="2FD0A0B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one" w:sz="0" w:space="0" w:color="auto" w:frame="1"/>
                <w:shd w:val="clear" w:color="auto" w:fill="FFFFFF"/>
              </w:rPr>
            </w:pPr>
            <w:r w:rsidRPr="00287A34">
              <w:rPr>
                <w:rFonts w:asciiTheme="minorHAnsi" w:hAnsiTheme="minorHAnsi" w:cstheme="minorHAnsi"/>
                <w:bdr w:val="none" w:sz="0" w:space="0" w:color="auto" w:frame="1"/>
                <w:shd w:val="clear" w:color="auto" w:fill="FFFFFF"/>
              </w:rPr>
              <w:t xml:space="preserve">Comply with the requirements and rules of SOLAS and amendment 1996, LSA Code, </w:t>
            </w:r>
            <w:proofErr w:type="gramStart"/>
            <w:r w:rsidRPr="00287A34">
              <w:rPr>
                <w:rFonts w:asciiTheme="minorHAnsi" w:hAnsiTheme="minorHAnsi" w:cstheme="minorHAnsi"/>
                <w:bdr w:val="none" w:sz="0" w:space="0" w:color="auto" w:frame="1"/>
                <w:shd w:val="clear" w:color="auto" w:fill="FFFFFF"/>
              </w:rPr>
              <w:t>MSC.218(</w:t>
            </w:r>
            <w:proofErr w:type="gramEnd"/>
            <w:r w:rsidRPr="00287A34">
              <w:rPr>
                <w:rFonts w:asciiTheme="minorHAnsi" w:hAnsiTheme="minorHAnsi" w:cstheme="minorHAnsi"/>
                <w:bdr w:val="none" w:sz="0" w:space="0" w:color="auto" w:frame="1"/>
                <w:shd w:val="clear" w:color="auto" w:fill="FFFFFF"/>
              </w:rPr>
              <w:t xml:space="preserve">82), MSC.272(85), MSC.320(89) &amp; MSC.81 (70), MSC. 226(82), </w:t>
            </w:r>
            <w:proofErr w:type="gramStart"/>
            <w:r w:rsidRPr="00287A34">
              <w:rPr>
                <w:rFonts w:asciiTheme="minorHAnsi" w:hAnsiTheme="minorHAnsi" w:cstheme="minorHAnsi"/>
                <w:bdr w:val="none" w:sz="0" w:space="0" w:color="auto" w:frame="1"/>
                <w:shd w:val="clear" w:color="auto" w:fill="FFFFFF"/>
              </w:rPr>
              <w:t>MSC.274(</w:t>
            </w:r>
            <w:proofErr w:type="gramEnd"/>
            <w:r w:rsidRPr="00287A34">
              <w:rPr>
                <w:rFonts w:asciiTheme="minorHAnsi" w:hAnsiTheme="minorHAnsi" w:cstheme="minorHAnsi"/>
                <w:bdr w:val="none" w:sz="0" w:space="0" w:color="auto" w:frame="1"/>
                <w:shd w:val="clear" w:color="auto" w:fill="FFFFFF"/>
              </w:rPr>
              <w:t>85), MSC.321(89);</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lastRenderedPageBreak/>
              <w:t>2.Boat body material: type FRP;</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3.Fit the self-righting device. It can self-righting by itself when capsized;</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4.Fit the off-load release mechanism with the safety pin;</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5.Equipments is equipped according to SOLAS requirement;</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6.The surface for walking is the antiskid;</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7.Equip a manual pump remove the ponding In the boat;</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8.Rubber fender is fitted around the boat;</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9.The deck can self-motion drainage;</w:t>
            </w:r>
            <w:r w:rsidRPr="00287A34">
              <w:rPr>
                <w:rFonts w:asciiTheme="minorHAnsi" w:hAnsiTheme="minorHAnsi" w:cstheme="minorHAnsi"/>
              </w:rPr>
              <w:br/>
            </w:r>
            <w:r w:rsidRPr="00287A34">
              <w:rPr>
                <w:rFonts w:asciiTheme="minorHAnsi" w:hAnsiTheme="minorHAnsi" w:cstheme="minorHAnsi"/>
                <w:bdr w:val="none" w:sz="0" w:space="0" w:color="auto" w:frame="1"/>
                <w:shd w:val="clear" w:color="auto" w:fill="FFFFFF"/>
              </w:rPr>
              <w:t>10.Running time of rescue boat when full-loaded &amp; full-speed is more than 4 hours</w:t>
            </w:r>
          </w:p>
          <w:p w14:paraId="347CD0B1"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one" w:sz="0" w:space="0" w:color="auto" w:frame="1"/>
                <w:shd w:val="clear" w:color="auto" w:fill="FFFFFF"/>
              </w:rPr>
            </w:pPr>
            <w:r w:rsidRPr="00287A34">
              <w:rPr>
                <w:rFonts w:asciiTheme="minorHAnsi" w:hAnsiTheme="minorHAnsi" w:cstheme="minorHAnsi"/>
                <w:bdr w:val="none" w:sz="0" w:space="0" w:color="auto" w:frame="1"/>
                <w:shd w:val="clear" w:color="auto" w:fill="FFFFFF"/>
              </w:rPr>
              <w:t>11. Outboard Japanese only motor included.</w:t>
            </w:r>
          </w:p>
          <w:p w14:paraId="335EDFA8"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one" w:sz="0" w:space="0" w:color="auto" w:frame="1"/>
                <w:shd w:val="clear" w:color="auto" w:fill="FFFFFF"/>
              </w:rPr>
            </w:pPr>
            <w:r w:rsidRPr="00287A34">
              <w:rPr>
                <w:rFonts w:asciiTheme="minorHAnsi" w:hAnsiTheme="minorHAnsi" w:cstheme="minorHAnsi"/>
                <w:bdr w:val="none" w:sz="0" w:space="0" w:color="auto" w:frame="1"/>
                <w:shd w:val="clear" w:color="auto" w:fill="FFFFFF"/>
              </w:rPr>
              <w:t>12. Repair kit for motor to be included</w:t>
            </w:r>
          </w:p>
          <w:p w14:paraId="59B70333"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dr w:val="none" w:sz="0" w:space="0" w:color="auto" w:frame="1"/>
                <w:shd w:val="clear" w:color="auto" w:fill="FFFFFF"/>
              </w:rPr>
            </w:pPr>
            <w:r w:rsidRPr="00287A34">
              <w:rPr>
                <w:rFonts w:asciiTheme="minorHAnsi" w:hAnsiTheme="minorHAnsi" w:cstheme="minorHAnsi"/>
                <w:bdr w:val="none" w:sz="0" w:space="0" w:color="auto" w:frame="1"/>
                <w:shd w:val="clear" w:color="auto" w:fill="FFFFFF"/>
              </w:rPr>
              <w:t>13. Filters and consumables (2 sets) to be included</w:t>
            </w:r>
          </w:p>
          <w:p w14:paraId="5D02AD31"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rPr>
              <w:t>12. 2 x canopies included</w:t>
            </w:r>
          </w:p>
          <w:p w14:paraId="4ABB1FB2"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rPr>
              <w:t>13. Stand for resting position included</w:t>
            </w:r>
          </w:p>
          <w:p w14:paraId="07BBC2EA" w14:textId="77777777" w:rsidR="00287A34" w:rsidRPr="00287A34" w:rsidRDefault="00287A34" w:rsidP="00287A34">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rPr>
              <w:t>14. Slings and tackles – stainless steel</w:t>
            </w:r>
          </w:p>
          <w:p w14:paraId="6A4A0819" w14:textId="24F65848" w:rsidR="00287A34" w:rsidRPr="00287A34" w:rsidRDefault="00287A34" w:rsidP="00287A3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135" w:type="dxa"/>
          </w:tcPr>
          <w:p w14:paraId="352597C6" w14:textId="13EF0854" w:rsidR="002A4740" w:rsidRPr="00BD51CA" w:rsidRDefault="00A948FB"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lastRenderedPageBreak/>
              <w:t>1</w:t>
            </w:r>
          </w:p>
        </w:tc>
        <w:tc>
          <w:tcPr>
            <w:tcW w:w="1560" w:type="dxa"/>
          </w:tcPr>
          <w:p w14:paraId="7E3C67F5"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418" w:type="dxa"/>
          </w:tcPr>
          <w:p w14:paraId="13B5A4AE"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2A4740" w:rsidRPr="00BD51CA" w14:paraId="774E0324" w14:textId="3A7B6733" w:rsidTr="00BD51CA">
        <w:trPr>
          <w:trHeight w:val="325"/>
        </w:trPr>
        <w:tc>
          <w:tcPr>
            <w:cnfStyle w:val="001000000000" w:firstRow="0" w:lastRow="0" w:firstColumn="1" w:lastColumn="0" w:oddVBand="0" w:evenVBand="0" w:oddHBand="0" w:evenHBand="0" w:firstRowFirstColumn="0" w:firstRowLastColumn="0" w:lastRowFirstColumn="0" w:lastRowLastColumn="0"/>
            <w:tcW w:w="633" w:type="dxa"/>
          </w:tcPr>
          <w:p w14:paraId="6D10AE33" w14:textId="77777777" w:rsidR="002A4740" w:rsidRPr="00BD51CA" w:rsidRDefault="002A4740" w:rsidP="00C44890">
            <w:pPr>
              <w:rPr>
                <w:rFonts w:asciiTheme="minorHAnsi" w:hAnsiTheme="minorHAnsi" w:cstheme="minorHAnsi"/>
                <w:b w:val="0"/>
                <w:bCs w:val="0"/>
              </w:rPr>
            </w:pPr>
            <w:r w:rsidRPr="00BD51CA">
              <w:rPr>
                <w:rFonts w:asciiTheme="minorHAnsi" w:hAnsiTheme="minorHAnsi" w:cstheme="minorHAnsi"/>
                <w:b w:val="0"/>
                <w:bCs w:val="0"/>
              </w:rPr>
              <w:lastRenderedPageBreak/>
              <w:t>2</w:t>
            </w:r>
          </w:p>
        </w:tc>
        <w:tc>
          <w:tcPr>
            <w:tcW w:w="4683" w:type="dxa"/>
          </w:tcPr>
          <w:p w14:paraId="7B8B820F" w14:textId="77777777" w:rsidR="002A4740" w:rsidRDefault="00287A34" w:rsidP="00287A34">
            <w:pPr>
              <w:pStyle w:val="ListParagraph"/>
              <w:numPr>
                <w:ilvl w:val="0"/>
                <w:numId w:val="17"/>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D51CA">
              <w:rPr>
                <w:rFonts w:asciiTheme="minorHAnsi" w:hAnsiTheme="minorHAnsi" w:cstheme="minorHAnsi"/>
              </w:rPr>
              <w:t>Davit requirements</w:t>
            </w:r>
          </w:p>
          <w:p w14:paraId="7C23AED4" w14:textId="77777777" w:rsidR="00287A34" w:rsidRPr="00287A34" w:rsidRDefault="00287A34" w:rsidP="00287A34">
            <w:pPr>
              <w:pStyle w:val="ListParagraph"/>
              <w:numPr>
                <w:ilvl w:val="0"/>
                <w:numId w:val="21"/>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33333"/>
                <w:shd w:val="clear" w:color="auto" w:fill="FFFFFF"/>
              </w:rPr>
            </w:pPr>
            <w:r w:rsidRPr="00287A34">
              <w:rPr>
                <w:rFonts w:asciiTheme="minorHAnsi" w:hAnsiTheme="minorHAnsi" w:cstheme="minorHAnsi"/>
                <w:color w:val="333333"/>
                <w:shd w:val="clear" w:color="auto" w:fill="FFFFFF"/>
              </w:rPr>
              <w:t>The Davit to comply to the requirement of the Amendments to SOLAS 1996-</w:t>
            </w:r>
            <w:proofErr w:type="gramStart"/>
            <w:r w:rsidRPr="00287A34">
              <w:rPr>
                <w:rFonts w:asciiTheme="minorHAnsi" w:hAnsiTheme="minorHAnsi" w:cstheme="minorHAnsi"/>
                <w:color w:val="333333"/>
                <w:shd w:val="clear" w:color="auto" w:fill="FFFFFF"/>
              </w:rPr>
              <w:t>MSC.47(</w:t>
            </w:r>
            <w:proofErr w:type="gramEnd"/>
            <w:r w:rsidRPr="00287A34">
              <w:rPr>
                <w:rFonts w:asciiTheme="minorHAnsi" w:hAnsiTheme="minorHAnsi" w:cstheme="minorHAnsi"/>
                <w:color w:val="333333"/>
                <w:shd w:val="clear" w:color="auto" w:fill="FFFFFF"/>
              </w:rPr>
              <w:t xml:space="preserve">66). International LSA Code </w:t>
            </w:r>
            <w:proofErr w:type="gramStart"/>
            <w:r w:rsidRPr="00287A34">
              <w:rPr>
                <w:rFonts w:asciiTheme="minorHAnsi" w:hAnsiTheme="minorHAnsi" w:cstheme="minorHAnsi"/>
                <w:color w:val="333333"/>
                <w:shd w:val="clear" w:color="auto" w:fill="FFFFFF"/>
              </w:rPr>
              <w:t>MSC.48(</w:t>
            </w:r>
            <w:proofErr w:type="gramEnd"/>
            <w:r w:rsidRPr="00287A34">
              <w:rPr>
                <w:rFonts w:asciiTheme="minorHAnsi" w:hAnsiTheme="minorHAnsi" w:cstheme="minorHAnsi"/>
                <w:color w:val="333333"/>
                <w:shd w:val="clear" w:color="auto" w:fill="FFFFFF"/>
              </w:rPr>
              <w:t>66). IMO Resolution MSC81(70)</w:t>
            </w:r>
          </w:p>
          <w:p w14:paraId="33F7DABB" w14:textId="5A33D228" w:rsidR="00287A34" w:rsidRPr="00287A34" w:rsidRDefault="00287A34" w:rsidP="00287A34">
            <w:pPr>
              <w:pStyle w:val="ListParagraph"/>
              <w:numPr>
                <w:ilvl w:val="0"/>
                <w:numId w:val="21"/>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shd w:val="clear" w:color="auto" w:fill="FFFFFF"/>
              </w:rPr>
              <w:t>The boat is lowered by means of remote control. The crew can release and stop the hand brake of winch from inside of the boat via wire connection to the brake arm and wire spoil on the winch. Alternatively the crew can operate the hand brake on the deck.</w:t>
            </w:r>
            <w:r w:rsidRPr="00287A34">
              <w:rPr>
                <w:rFonts w:asciiTheme="minorHAnsi" w:hAnsiTheme="minorHAnsi" w:cstheme="minorHAnsi"/>
                <w:color w:val="333333"/>
              </w:rPr>
              <w:br/>
            </w:r>
            <w:r w:rsidRPr="00287A34">
              <w:rPr>
                <w:rFonts w:asciiTheme="minorHAnsi" w:hAnsiTheme="minorHAnsi" w:cstheme="minorHAnsi"/>
                <w:color w:val="333333"/>
                <w:shd w:val="clear" w:color="auto" w:fill="FFFFFF"/>
              </w:rPr>
              <w:t>A permanently mounted motor on the winch is used for hoisting the boat back to the stowed position.</w:t>
            </w:r>
          </w:p>
        </w:tc>
        <w:tc>
          <w:tcPr>
            <w:tcW w:w="1135" w:type="dxa"/>
          </w:tcPr>
          <w:p w14:paraId="468F09AE"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560" w:type="dxa"/>
          </w:tcPr>
          <w:p w14:paraId="78733891"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418" w:type="dxa"/>
          </w:tcPr>
          <w:p w14:paraId="2B32EE03"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2A4740" w:rsidRPr="00BD51CA" w14:paraId="4278F09A" w14:textId="5BE1C4CD" w:rsidTr="00BD51CA">
        <w:trPr>
          <w:trHeight w:val="325"/>
        </w:trPr>
        <w:tc>
          <w:tcPr>
            <w:cnfStyle w:val="001000000000" w:firstRow="0" w:lastRow="0" w:firstColumn="1" w:lastColumn="0" w:oddVBand="0" w:evenVBand="0" w:oddHBand="0" w:evenHBand="0" w:firstRowFirstColumn="0" w:firstRowLastColumn="0" w:lastRowFirstColumn="0" w:lastRowLastColumn="0"/>
            <w:tcW w:w="633" w:type="dxa"/>
          </w:tcPr>
          <w:p w14:paraId="06DB6EA6" w14:textId="77777777" w:rsidR="002A4740" w:rsidRPr="00BD51CA" w:rsidRDefault="002A4740" w:rsidP="00C44890">
            <w:pPr>
              <w:rPr>
                <w:rFonts w:asciiTheme="minorHAnsi" w:hAnsiTheme="minorHAnsi" w:cstheme="minorHAnsi"/>
                <w:b w:val="0"/>
                <w:bCs w:val="0"/>
              </w:rPr>
            </w:pPr>
            <w:r w:rsidRPr="00BD51CA">
              <w:rPr>
                <w:rFonts w:asciiTheme="minorHAnsi" w:hAnsiTheme="minorHAnsi" w:cstheme="minorHAnsi"/>
                <w:b w:val="0"/>
                <w:bCs w:val="0"/>
              </w:rPr>
              <w:t>3</w:t>
            </w:r>
          </w:p>
        </w:tc>
        <w:tc>
          <w:tcPr>
            <w:tcW w:w="4683" w:type="dxa"/>
          </w:tcPr>
          <w:p w14:paraId="58CF5C7A" w14:textId="77777777" w:rsidR="002A4740" w:rsidRDefault="00287A34" w:rsidP="00287A34">
            <w:pPr>
              <w:pStyle w:val="ListParagraph"/>
              <w:numPr>
                <w:ilvl w:val="0"/>
                <w:numId w:val="17"/>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Installation services</w:t>
            </w:r>
          </w:p>
          <w:p w14:paraId="7337ADB1" w14:textId="77777777" w:rsidR="00287A34" w:rsidRPr="00287A34" w:rsidRDefault="00287A34" w:rsidP="00287A34">
            <w:pPr>
              <w:pStyle w:val="ListParagraph"/>
              <w:numPr>
                <w:ilvl w:val="0"/>
                <w:numId w:val="23"/>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bdr w:val="none" w:sz="0" w:space="0" w:color="auto" w:frame="1"/>
                <w:shd w:val="clear" w:color="auto" w:fill="FFFFFF"/>
              </w:rPr>
              <w:t>5 yearly inspections;</w:t>
            </w:r>
          </w:p>
          <w:p w14:paraId="0D4DF3C4" w14:textId="77777777" w:rsidR="00287A34" w:rsidRPr="00287A34" w:rsidRDefault="00287A34" w:rsidP="00287A34">
            <w:pPr>
              <w:pStyle w:val="ListParagraph"/>
              <w:numPr>
                <w:ilvl w:val="0"/>
                <w:numId w:val="23"/>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bdr w:val="none" w:sz="0" w:space="0" w:color="auto" w:frame="1"/>
                <w:shd w:val="clear" w:color="auto" w:fill="FFFFFF"/>
              </w:rPr>
              <w:t>Expertise and repair;</w:t>
            </w:r>
          </w:p>
          <w:p w14:paraId="3A6A9815" w14:textId="77777777" w:rsidR="00287A34" w:rsidRPr="00287A34" w:rsidRDefault="00287A34" w:rsidP="00287A34">
            <w:pPr>
              <w:pStyle w:val="ListParagraph"/>
              <w:numPr>
                <w:ilvl w:val="0"/>
                <w:numId w:val="23"/>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bdr w:val="none" w:sz="0" w:space="0" w:color="auto" w:frame="1"/>
                <w:shd w:val="clear" w:color="auto" w:fill="FFFFFF"/>
              </w:rPr>
              <w:t>Refurbishment;</w:t>
            </w:r>
          </w:p>
          <w:p w14:paraId="026507F8" w14:textId="77777777" w:rsidR="00287A34" w:rsidRPr="00287A34" w:rsidRDefault="00287A34" w:rsidP="00287A34">
            <w:pPr>
              <w:pStyle w:val="ListParagraph"/>
              <w:numPr>
                <w:ilvl w:val="0"/>
                <w:numId w:val="23"/>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bdr w:val="none" w:sz="0" w:space="0" w:color="auto" w:frame="1"/>
                <w:shd w:val="clear" w:color="auto" w:fill="FFFFFF"/>
              </w:rPr>
              <w:t>Spare parts supply;</w:t>
            </w:r>
          </w:p>
          <w:p w14:paraId="2B307F71" w14:textId="78EF790D" w:rsidR="00287A34" w:rsidRPr="00287A34" w:rsidRDefault="00287A34" w:rsidP="00287A34">
            <w:pPr>
              <w:pStyle w:val="ListParagraph"/>
              <w:numPr>
                <w:ilvl w:val="0"/>
                <w:numId w:val="23"/>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7A34">
              <w:rPr>
                <w:rFonts w:asciiTheme="minorHAnsi" w:hAnsiTheme="minorHAnsi" w:cstheme="minorHAnsi"/>
                <w:color w:val="333333"/>
                <w:bdr w:val="none" w:sz="0" w:space="0" w:color="auto" w:frame="1"/>
                <w:shd w:val="clear" w:color="auto" w:fill="FFFFFF"/>
              </w:rPr>
              <w:t>Technical support;</w:t>
            </w:r>
          </w:p>
        </w:tc>
        <w:tc>
          <w:tcPr>
            <w:tcW w:w="1135" w:type="dxa"/>
          </w:tcPr>
          <w:p w14:paraId="7E95E12C"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560" w:type="dxa"/>
          </w:tcPr>
          <w:p w14:paraId="56EC4DFE"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418" w:type="dxa"/>
          </w:tcPr>
          <w:p w14:paraId="7F47D2E5" w14:textId="77777777" w:rsidR="002A4740" w:rsidRPr="00BD51CA" w:rsidRDefault="002A474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06D3C1C1" w14:textId="77777777" w:rsidR="00C44890" w:rsidRPr="00BD51CA" w:rsidRDefault="00C44890" w:rsidP="00287A34">
      <w:pPr>
        <w:rPr>
          <w:rFonts w:asciiTheme="minorHAnsi" w:hAnsiTheme="minorHAnsi" w:cstheme="minorHAnsi"/>
        </w:rPr>
      </w:pPr>
      <w:bookmarkStart w:id="8" w:name="_GoBack"/>
      <w:bookmarkEnd w:id="8"/>
    </w:p>
    <w:sectPr w:rsidR="00C44890" w:rsidRPr="00BD51CA"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3CFB2" w14:textId="77777777" w:rsidR="000C6A89" w:rsidRDefault="000C6A89">
      <w:r>
        <w:separator/>
      </w:r>
    </w:p>
  </w:endnote>
  <w:endnote w:type="continuationSeparator" w:id="0">
    <w:p w14:paraId="002082CC" w14:textId="77777777" w:rsidR="000C6A89" w:rsidRDefault="000C6A89">
      <w:r>
        <w:continuationSeparator/>
      </w:r>
    </w:p>
  </w:endnote>
  <w:endnote w:type="continuationNotice" w:id="1">
    <w:p w14:paraId="7E9F0365" w14:textId="77777777" w:rsidR="000C6A89" w:rsidRDefault="000C6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87A34" w:rsidRPr="00287A34">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87A34" w:rsidRPr="00287A34">
      <w:rPr>
        <w:noProof/>
        <w:color w:val="17365D" w:themeColor="text2" w:themeShade="BF"/>
        <w:lang w:val="sv-SE"/>
      </w:rPr>
      <w:t>3</w:t>
    </w:r>
    <w:r>
      <w:rPr>
        <w:color w:val="17365D" w:themeColor="text2" w:themeShade="BF"/>
      </w:rPr>
      <w:fldChar w:fldCharType="end"/>
    </w:r>
  </w:p>
  <w:p w14:paraId="213B5D63" w14:textId="0BD37EE8" w:rsidR="00133D55" w:rsidRDefault="00133D55" w:rsidP="004878F3">
    <w:pPr>
      <w:pStyle w:val="Footer"/>
    </w:pPr>
    <w:r>
      <w:fldChar w:fldCharType="begin"/>
    </w:r>
    <w:r>
      <w:instrText xml:space="preserve"> DATE \@ "yyyy-MM-dd" </w:instrText>
    </w:r>
    <w:r>
      <w:fldChar w:fldCharType="separate"/>
    </w:r>
    <w:r w:rsidR="00287A34">
      <w:rPr>
        <w:noProof/>
      </w:rPr>
      <w:t>2020-10-07</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66784" w14:textId="77777777" w:rsidR="000C6A89" w:rsidRDefault="000C6A89">
      <w:r>
        <w:separator/>
      </w:r>
    </w:p>
  </w:footnote>
  <w:footnote w:type="continuationSeparator" w:id="0">
    <w:p w14:paraId="0DDDDFE3" w14:textId="77777777" w:rsidR="000C6A89" w:rsidRDefault="000C6A89">
      <w:r>
        <w:continuationSeparator/>
      </w:r>
    </w:p>
  </w:footnote>
  <w:footnote w:type="continuationNotice" w:id="1">
    <w:p w14:paraId="7E3B696C" w14:textId="77777777" w:rsidR="000C6A89" w:rsidRDefault="000C6A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0AD09914"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BD51CA">
      <w:rPr>
        <w:rFonts w:asciiTheme="minorHAnsi" w:hAnsiTheme="minorHAnsi" w:cs="Calibri"/>
        <w:sz w:val="20"/>
      </w:rPr>
      <w:t>28-G007-20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4315B"/>
    <w:multiLevelType w:val="hybridMultilevel"/>
    <w:tmpl w:val="D060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D5628"/>
    <w:multiLevelType w:val="hybridMultilevel"/>
    <w:tmpl w:val="1228C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9A57DD3"/>
    <w:multiLevelType w:val="hybridMultilevel"/>
    <w:tmpl w:val="E3908E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nsid w:val="2CB010B7"/>
    <w:multiLevelType w:val="hybridMultilevel"/>
    <w:tmpl w:val="5B369E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F366DFC"/>
    <w:multiLevelType w:val="hybridMultilevel"/>
    <w:tmpl w:val="5A1E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412F6A0B"/>
    <w:multiLevelType w:val="hybridMultilevel"/>
    <w:tmpl w:val="2D8EF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E9350E"/>
    <w:multiLevelType w:val="hybridMultilevel"/>
    <w:tmpl w:val="3E12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1B16253"/>
    <w:multiLevelType w:val="hybridMultilevel"/>
    <w:tmpl w:val="AB127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2">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1"/>
  </w:num>
  <w:num w:numId="3">
    <w:abstractNumId w:val="22"/>
  </w:num>
  <w:num w:numId="4">
    <w:abstractNumId w:val="12"/>
  </w:num>
  <w:num w:numId="5">
    <w:abstractNumId w:val="11"/>
  </w:num>
  <w:num w:numId="6">
    <w:abstractNumId w:val="16"/>
  </w:num>
  <w:num w:numId="7">
    <w:abstractNumId w:val="13"/>
  </w:num>
  <w:num w:numId="8">
    <w:abstractNumId w:val="18"/>
  </w:num>
  <w:num w:numId="9">
    <w:abstractNumId w:val="2"/>
  </w:num>
  <w:num w:numId="10">
    <w:abstractNumId w:val="17"/>
  </w:num>
  <w:num w:numId="11">
    <w:abstractNumId w:val="7"/>
  </w:num>
  <w:num w:numId="12">
    <w:abstractNumId w:val="15"/>
  </w:num>
  <w:num w:numId="13">
    <w:abstractNumId w:val="20"/>
  </w:num>
  <w:num w:numId="14">
    <w:abstractNumId w:val="10"/>
  </w:num>
  <w:num w:numId="15">
    <w:abstractNumId w:val="14"/>
  </w:num>
  <w:num w:numId="16">
    <w:abstractNumId w:val="5"/>
  </w:num>
  <w:num w:numId="17">
    <w:abstractNumId w:val="3"/>
  </w:num>
  <w:num w:numId="18">
    <w:abstractNumId w:val="0"/>
  </w:num>
  <w:num w:numId="19">
    <w:abstractNumId w:val="19"/>
  </w:num>
  <w:num w:numId="20">
    <w:abstractNumId w:val="6"/>
  </w:num>
  <w:num w:numId="21">
    <w:abstractNumId w:val="8"/>
  </w:num>
  <w:num w:numId="22">
    <w:abstractNumId w:val="9"/>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A89"/>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C95"/>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A34"/>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506"/>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E545B"/>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48C"/>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294"/>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2992"/>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8FB"/>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6B74"/>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023B"/>
    <w:rsid w:val="00BC2778"/>
    <w:rsid w:val="00BC31E9"/>
    <w:rsid w:val="00BC4954"/>
    <w:rsid w:val="00BC499E"/>
    <w:rsid w:val="00BC5208"/>
    <w:rsid w:val="00BC68AC"/>
    <w:rsid w:val="00BD0C4F"/>
    <w:rsid w:val="00BD231C"/>
    <w:rsid w:val="00BD3F80"/>
    <w:rsid w:val="00BD51CA"/>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09D8"/>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017"/>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00FF7E4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089470-BD6F-4645-99BC-2499EE81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1</Pages>
  <Words>446</Words>
  <Characters>2547</Characters>
  <Application>Microsoft Office Word</Application>
  <DocSecurity>0</DocSecurity>
  <Lines>21</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2988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2013-10-18T08:32:00Z</cp:lastPrinted>
  <dcterms:created xsi:type="dcterms:W3CDTF">2020-09-03T04:29:00Z</dcterms:created>
  <dcterms:modified xsi:type="dcterms:W3CDTF">2020-10-06T22:23:00Z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